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1CF1D95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B606E6">
        <w:rPr>
          <w:bCs/>
          <w:noProof w:val="0"/>
          <w:sz w:val="24"/>
          <w:szCs w:val="24"/>
        </w:rPr>
        <w:t>5</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EE2D49">
        <w:rPr>
          <w:bCs/>
          <w:noProof w:val="0"/>
          <w:sz w:val="24"/>
          <w:szCs w:val="24"/>
        </w:rPr>
        <w:t>8022</w:t>
      </w:r>
    </w:p>
    <w:p w14:paraId="11776FA6" w14:textId="4925AA96"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B606E6">
        <w:rPr>
          <w:rFonts w:eastAsia="SimSun"/>
          <w:bCs/>
          <w:sz w:val="24"/>
          <w:szCs w:val="24"/>
          <w:lang w:eastAsia="zh-CN"/>
        </w:rPr>
        <w:t>0</w:t>
      </w:r>
      <w:r w:rsidR="009D776F">
        <w:rPr>
          <w:rFonts w:eastAsia="SimSun"/>
          <w:bCs/>
          <w:sz w:val="24"/>
          <w:szCs w:val="24"/>
          <w:lang w:eastAsia="zh-CN"/>
        </w:rPr>
        <w:t>9</w:t>
      </w:r>
      <w:r w:rsidR="006E1057" w:rsidRPr="006E1057">
        <w:rPr>
          <w:rFonts w:eastAsia="SimSun"/>
          <w:bCs/>
          <w:sz w:val="24"/>
          <w:szCs w:val="24"/>
          <w:lang w:eastAsia="zh-CN"/>
        </w:rPr>
        <w:t xml:space="preserve"> – </w:t>
      </w:r>
      <w:r w:rsidR="009D776F">
        <w:rPr>
          <w:rFonts w:eastAsia="SimSun"/>
          <w:bCs/>
          <w:sz w:val="24"/>
          <w:szCs w:val="24"/>
          <w:lang w:eastAsia="zh-CN"/>
        </w:rPr>
        <w:t>27</w:t>
      </w:r>
      <w:r w:rsidR="006E1057" w:rsidRPr="006E1057">
        <w:rPr>
          <w:rFonts w:eastAsia="SimSun"/>
          <w:bCs/>
          <w:sz w:val="24"/>
          <w:szCs w:val="24"/>
          <w:lang w:eastAsia="zh-CN"/>
        </w:rPr>
        <w:t xml:space="preserve"> </w:t>
      </w:r>
      <w:r w:rsidR="00B606E6">
        <w:rPr>
          <w:rFonts w:eastAsia="SimSun"/>
          <w:bCs/>
          <w:sz w:val="24"/>
          <w:szCs w:val="24"/>
          <w:lang w:eastAsia="zh-CN"/>
        </w:rPr>
        <w:t>August</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A45BC2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85B2F">
        <w:rPr>
          <w:rFonts w:cs="Arial"/>
          <w:b/>
          <w:bCs/>
          <w:sz w:val="24"/>
          <w:lang w:eastAsia="ja-JP"/>
        </w:rPr>
        <w:t>8.5.3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2E9BFC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D776F">
        <w:rPr>
          <w:rFonts w:ascii="Arial" w:hAnsi="Arial" w:cs="Arial"/>
          <w:b/>
          <w:bCs/>
          <w:sz w:val="24"/>
        </w:rPr>
        <w:t>Remaining Issues of URLLC in NR-Unlicensed</w:t>
      </w:r>
    </w:p>
    <w:p w14:paraId="1F147C23" w14:textId="4E274B3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D776F" w:rsidRPr="00DE2381">
        <w:rPr>
          <w:rFonts w:ascii="Arial" w:hAnsi="Arial" w:cs="Arial"/>
          <w:b/>
          <w:bCs/>
          <w:sz w:val="24"/>
          <w:szCs w:val="24"/>
          <w:lang w:val="da-DK"/>
        </w:rPr>
        <w:t>NR_IIOT_URLLC_enh</w:t>
      </w:r>
      <w:proofErr w:type="spellEnd"/>
      <w:r w:rsidR="009D776F">
        <w:rPr>
          <w:rFonts w:ascii="Arial" w:hAnsi="Arial" w:cs="Arial"/>
          <w:b/>
          <w:bCs/>
          <w:sz w:val="24"/>
          <w:szCs w:val="24"/>
          <w:lang w:val="da-DK"/>
        </w:rPr>
        <w:t xml:space="preserve"> </w:t>
      </w:r>
      <w:r w:rsidR="009D776F">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3B4DF0AE" w:rsidR="007F2E08" w:rsidRDefault="00A33F53" w:rsidP="00A209D6">
      <w:r>
        <w:t>In RAN2 #114e we have reached the following agreements:</w:t>
      </w:r>
    </w:p>
    <w:p w14:paraId="052986C0" w14:textId="77777777" w:rsidR="00A33F53" w:rsidRDefault="00A33F53" w:rsidP="00A33F53">
      <w:pPr>
        <w:pStyle w:val="Doc-text2"/>
        <w:pBdr>
          <w:top w:val="single" w:sz="4" w:space="1" w:color="auto"/>
          <w:left w:val="single" w:sz="4" w:space="4" w:color="auto"/>
          <w:bottom w:val="single" w:sz="4" w:space="1" w:color="auto"/>
          <w:right w:val="single" w:sz="4" w:space="4" w:color="auto"/>
        </w:pBdr>
      </w:pPr>
      <w:r>
        <w:t>Agreements:</w:t>
      </w:r>
    </w:p>
    <w:p w14:paraId="2523316B" w14:textId="77777777" w:rsidR="00A33F53" w:rsidRDefault="00A33F53" w:rsidP="00A33F53">
      <w:pPr>
        <w:pStyle w:val="Doc-text2"/>
        <w:numPr>
          <w:ilvl w:val="0"/>
          <w:numId w:val="8"/>
        </w:numPr>
        <w:pBdr>
          <w:top w:val="single" w:sz="4" w:space="1" w:color="auto"/>
          <w:left w:val="single" w:sz="4" w:space="4" w:color="auto"/>
          <w:bottom w:val="single" w:sz="4" w:space="1" w:color="auto"/>
          <w:right w:val="single" w:sz="4" w:space="4" w:color="auto"/>
        </w:pBdr>
      </w:pPr>
      <w:r>
        <w:t xml:space="preserve">When both of </w:t>
      </w:r>
      <w:proofErr w:type="spellStart"/>
      <w:r>
        <w:t>lch</w:t>
      </w:r>
      <w:proofErr w:type="spellEnd"/>
      <w:r>
        <w:t>-based Prioritization and cg-</w:t>
      </w:r>
      <w:proofErr w:type="spellStart"/>
      <w:r>
        <w:t>RetransmissionTimer</w:t>
      </w:r>
      <w:proofErr w:type="spellEnd"/>
      <w:r>
        <w:t xml:space="preserve"> are configured, HARQ processes sharing between multiple CG configurations are allowed.  No specification change is required.</w:t>
      </w:r>
    </w:p>
    <w:p w14:paraId="522B9C27" w14:textId="77777777" w:rsidR="00A33F53" w:rsidRDefault="00A33F53" w:rsidP="00A33F53">
      <w:pPr>
        <w:pStyle w:val="Doc-text2"/>
        <w:numPr>
          <w:ilvl w:val="0"/>
          <w:numId w:val="8"/>
        </w:numPr>
        <w:pBdr>
          <w:top w:val="single" w:sz="4" w:space="1" w:color="auto"/>
          <w:left w:val="single" w:sz="4" w:space="4" w:color="auto"/>
          <w:bottom w:val="single" w:sz="4" w:space="1" w:color="auto"/>
          <w:right w:val="single" w:sz="4" w:space="4" w:color="auto"/>
        </w:pBdr>
      </w:pPr>
      <w:r>
        <w:t xml:space="preserve">RAN2 confirm that neither autonomous transmission nor autonomous retransmission is triggered if UL grant is prioritized and LBT fails while </w:t>
      </w:r>
      <w:proofErr w:type="spellStart"/>
      <w:r>
        <w:t>AutonomousTx</w:t>
      </w:r>
      <w:proofErr w:type="spellEnd"/>
      <w:r>
        <w:t xml:space="preserve"> is configured and cg-</w:t>
      </w:r>
      <w:proofErr w:type="spellStart"/>
      <w:r>
        <w:t>RetransmissionTimer</w:t>
      </w:r>
      <w:proofErr w:type="spellEnd"/>
      <w:r>
        <w:t xml:space="preserve"> is not configured. No specification change is required.</w:t>
      </w:r>
    </w:p>
    <w:p w14:paraId="6E126C8A" w14:textId="77777777" w:rsidR="00A33F53" w:rsidRDefault="00A33F53" w:rsidP="00A33F53">
      <w:pPr>
        <w:pStyle w:val="Doc-text2"/>
        <w:numPr>
          <w:ilvl w:val="0"/>
          <w:numId w:val="8"/>
        </w:numPr>
        <w:pBdr>
          <w:top w:val="single" w:sz="4" w:space="1" w:color="auto"/>
          <w:left w:val="single" w:sz="4" w:space="4" w:color="auto"/>
          <w:bottom w:val="single" w:sz="4" w:space="1" w:color="auto"/>
          <w:right w:val="single" w:sz="4" w:space="4" w:color="auto"/>
        </w:pBdr>
      </w:pPr>
      <w:r>
        <w:t xml:space="preserve">RAN2 confirm that autonomous retransmission is triggered if UL grant is prioritized and LBT fails while </w:t>
      </w:r>
      <w:proofErr w:type="spellStart"/>
      <w:r>
        <w:t>AutonomousTx</w:t>
      </w:r>
      <w:proofErr w:type="spellEnd"/>
      <w:r>
        <w:t xml:space="preserve"> is not configured and cg-</w:t>
      </w:r>
      <w:proofErr w:type="spellStart"/>
      <w:r>
        <w:t>RetransmissionTimer</w:t>
      </w:r>
      <w:proofErr w:type="spellEnd"/>
      <w:r>
        <w:t xml:space="preserve"> is configured. No specification change is required</w:t>
      </w:r>
    </w:p>
    <w:p w14:paraId="53DAEB4F" w14:textId="77777777" w:rsidR="00A33F53" w:rsidRDefault="00A33F53" w:rsidP="00A33F53">
      <w:pPr>
        <w:pStyle w:val="Doc-text2"/>
        <w:numPr>
          <w:ilvl w:val="0"/>
          <w:numId w:val="8"/>
        </w:numPr>
        <w:pBdr>
          <w:top w:val="single" w:sz="4" w:space="1" w:color="auto"/>
          <w:left w:val="single" w:sz="4" w:space="4" w:color="auto"/>
          <w:bottom w:val="single" w:sz="4" w:space="1" w:color="auto"/>
          <w:right w:val="single" w:sz="4" w:space="4" w:color="auto"/>
        </w:pBdr>
      </w:pPr>
      <w:r>
        <w:t xml:space="preserve">RAN2 confirm that autonomous retransmission is triggered if UL grant is prioritized and LBT fails while </w:t>
      </w:r>
      <w:proofErr w:type="spellStart"/>
      <w:r>
        <w:t>AutonomousTx</w:t>
      </w:r>
      <w:proofErr w:type="spellEnd"/>
      <w:r>
        <w:t xml:space="preserve"> and cg-</w:t>
      </w:r>
      <w:proofErr w:type="spellStart"/>
      <w:r>
        <w:t>RetransmissionTimer</w:t>
      </w:r>
      <w:proofErr w:type="spellEnd"/>
      <w:r>
        <w:t xml:space="preserve"> are configured. No specification change is required.</w:t>
      </w:r>
    </w:p>
    <w:p w14:paraId="1082153C" w14:textId="77777777" w:rsidR="00A33F53" w:rsidRDefault="00A33F53" w:rsidP="00A33F53">
      <w:pPr>
        <w:pStyle w:val="Doc-text2"/>
        <w:numPr>
          <w:ilvl w:val="0"/>
          <w:numId w:val="8"/>
        </w:numPr>
        <w:pBdr>
          <w:top w:val="single" w:sz="4" w:space="1" w:color="auto"/>
          <w:left w:val="single" w:sz="4" w:space="4" w:color="auto"/>
          <w:bottom w:val="single" w:sz="4" w:space="1" w:color="auto"/>
          <w:right w:val="single" w:sz="4" w:space="4" w:color="auto"/>
        </w:pBdr>
      </w:pPr>
      <w:r>
        <w:t xml:space="preserve">RAN2 confirm that autonomous transmission is triggered if UL grant is deprioritized while </w:t>
      </w:r>
      <w:proofErr w:type="spellStart"/>
      <w:r>
        <w:t>AutonomousTx</w:t>
      </w:r>
      <w:proofErr w:type="spellEnd"/>
      <w:r>
        <w:t xml:space="preserve"> is configured and cg-</w:t>
      </w:r>
      <w:proofErr w:type="spellStart"/>
      <w:r>
        <w:t>RetransmissionTimer</w:t>
      </w:r>
      <w:proofErr w:type="spellEnd"/>
      <w:r>
        <w:t xml:space="preserve"> is not configured. No specification change is required.</w:t>
      </w:r>
    </w:p>
    <w:p w14:paraId="697568F9" w14:textId="77777777" w:rsidR="00A33F53" w:rsidRDefault="00A33F53" w:rsidP="00A33F53">
      <w:pPr>
        <w:pStyle w:val="Doc-text2"/>
        <w:numPr>
          <w:ilvl w:val="0"/>
          <w:numId w:val="8"/>
        </w:numPr>
        <w:pBdr>
          <w:top w:val="single" w:sz="4" w:space="1" w:color="auto"/>
          <w:left w:val="single" w:sz="4" w:space="4" w:color="auto"/>
          <w:bottom w:val="single" w:sz="4" w:space="1" w:color="auto"/>
          <w:right w:val="single" w:sz="4" w:space="4" w:color="auto"/>
        </w:pBdr>
      </w:pPr>
      <w:r>
        <w:t>RAN2 confirm that autonomous transmission is triggered if</w:t>
      </w:r>
      <w:r w:rsidRPr="00A469E9">
        <w:t xml:space="preserve"> the transmission of the obtained MAC PDU has </w:t>
      </w:r>
      <w:r>
        <w:t xml:space="preserve">not </w:t>
      </w:r>
      <w:r w:rsidRPr="00A469E9">
        <w:t xml:space="preserve">been completely performed </w:t>
      </w:r>
      <w:r>
        <w:t xml:space="preserve">and if UL grant is deprioritized while </w:t>
      </w:r>
      <w:proofErr w:type="spellStart"/>
      <w:r>
        <w:t>AutonomousTx</w:t>
      </w:r>
      <w:proofErr w:type="spellEnd"/>
      <w:r>
        <w:t xml:space="preserve"> and cg-</w:t>
      </w:r>
      <w:proofErr w:type="spellStart"/>
      <w:r>
        <w:t>RetransmissionTimer</w:t>
      </w:r>
      <w:proofErr w:type="spellEnd"/>
      <w:r>
        <w:t xml:space="preserve"> are configured. No specification change is required.</w:t>
      </w:r>
    </w:p>
    <w:p w14:paraId="584911EA" w14:textId="77777777" w:rsidR="00A33F53" w:rsidRDefault="00A33F53" w:rsidP="00A33F53">
      <w:pPr>
        <w:pStyle w:val="Doc-text2"/>
        <w:numPr>
          <w:ilvl w:val="0"/>
          <w:numId w:val="8"/>
        </w:numPr>
        <w:pBdr>
          <w:top w:val="single" w:sz="4" w:space="1" w:color="auto"/>
          <w:left w:val="single" w:sz="4" w:space="4" w:color="auto"/>
          <w:bottom w:val="single" w:sz="4" w:space="1" w:color="auto"/>
          <w:right w:val="single" w:sz="4" w:space="4" w:color="auto"/>
        </w:pBdr>
      </w:pPr>
      <w:r>
        <w:t>The HARQ process is kept as pending even if a CG is de-prioritized while the HARQ state of the associated HARQ process is pending (i.e. MAC PDU hasn’t been transmitted). No specification change is required</w:t>
      </w:r>
    </w:p>
    <w:p w14:paraId="064128B6" w14:textId="77777777" w:rsidR="00A33F53" w:rsidRDefault="00A33F53" w:rsidP="00A33F53">
      <w:pPr>
        <w:pStyle w:val="Doc-text2"/>
        <w:pBdr>
          <w:top w:val="single" w:sz="4" w:space="1" w:color="auto"/>
          <w:left w:val="single" w:sz="4" w:space="4" w:color="auto"/>
          <w:bottom w:val="single" w:sz="4" w:space="1" w:color="auto"/>
          <w:right w:val="single" w:sz="4" w:space="4" w:color="auto"/>
        </w:pBdr>
      </w:pPr>
      <w:r>
        <w:t>8.</w:t>
      </w:r>
      <w:r>
        <w:tab/>
      </w:r>
      <w:r w:rsidRPr="00A33F53">
        <w:rPr>
          <w:highlight w:val="yellow"/>
        </w:rPr>
        <w:t>When cg-</w:t>
      </w:r>
      <w:proofErr w:type="spellStart"/>
      <w:r w:rsidRPr="00A33F53">
        <w:rPr>
          <w:highlight w:val="yellow"/>
        </w:rPr>
        <w:t>RetransmissionTimer</w:t>
      </w:r>
      <w:proofErr w:type="spellEnd"/>
      <w:r w:rsidRPr="00A33F53">
        <w:rPr>
          <w:highlight w:val="yellow"/>
        </w:rPr>
        <w:t xml:space="preserve"> and </w:t>
      </w:r>
      <w:proofErr w:type="spellStart"/>
      <w:r w:rsidRPr="00A33F53">
        <w:rPr>
          <w:highlight w:val="yellow"/>
        </w:rPr>
        <w:t>lch-basedPrioritization</w:t>
      </w:r>
      <w:proofErr w:type="spellEnd"/>
      <w:r w:rsidRPr="00A33F53">
        <w:rPr>
          <w:highlight w:val="yellow"/>
        </w:rPr>
        <w:t xml:space="preserve"> are configured, for </w:t>
      </w:r>
      <w:r w:rsidRPr="00A33F53">
        <w:rPr>
          <w:highlight w:val="green"/>
        </w:rPr>
        <w:t>overlapping CGs</w:t>
      </w:r>
      <w:r w:rsidRPr="00A33F53">
        <w:rPr>
          <w:highlight w:val="yellow"/>
        </w:rPr>
        <w:t xml:space="preserve">, the MAC entity prioritizes the initial transmission of higher priority data over autonomous retransmission of lower priority data.  </w:t>
      </w:r>
      <w:r w:rsidRPr="00A33F53">
        <w:rPr>
          <w:highlight w:val="green"/>
        </w:rPr>
        <w:t xml:space="preserve">FFS </w:t>
      </w:r>
      <w:r w:rsidRPr="00A33F53">
        <w:rPr>
          <w:highlight w:val="yellow"/>
        </w:rPr>
        <w:t>how to implement this in Rel-17 after some of the Rel-16 discussion takes place</w:t>
      </w:r>
      <w:r>
        <w:t xml:space="preserve"> </w:t>
      </w:r>
    </w:p>
    <w:p w14:paraId="0CC37469" w14:textId="77777777" w:rsidR="00A33F53" w:rsidRDefault="00A33F53" w:rsidP="00A33F53">
      <w:pPr>
        <w:pStyle w:val="Doc-text2"/>
      </w:pPr>
    </w:p>
    <w:p w14:paraId="381708BF" w14:textId="43C0B478" w:rsidR="00A33F53" w:rsidRDefault="00A33F53" w:rsidP="00A33F53">
      <w:pPr>
        <w:jc w:val="both"/>
      </w:pPr>
      <w:r>
        <w:t>Most of the agreements have confirmed that no specification is expected for URLLC features to be applied in NR-U. From our perspective, the remaining issues include the following:</w:t>
      </w:r>
    </w:p>
    <w:p w14:paraId="52D826A0" w14:textId="14721722" w:rsidR="00A33F53" w:rsidRDefault="00A33F53" w:rsidP="00A33F53">
      <w:pPr>
        <w:pStyle w:val="ListParagraph"/>
        <w:numPr>
          <w:ilvl w:val="0"/>
          <w:numId w:val="9"/>
        </w:numPr>
      </w:pPr>
      <w:r>
        <w:t>For multiple CGs overlapping in time, do we need any specification enhancement to support prioritization of grant with higher priority data? (This corresponds to the FFS in the agreements in RAN2#114e)</w:t>
      </w:r>
    </w:p>
    <w:p w14:paraId="4EB234BD" w14:textId="712B7BBA" w:rsidR="00A33F53" w:rsidRDefault="00A33F53" w:rsidP="00A33F53">
      <w:pPr>
        <w:pStyle w:val="ListParagraph"/>
        <w:numPr>
          <w:ilvl w:val="0"/>
          <w:numId w:val="9"/>
        </w:numPr>
      </w:pPr>
      <w:r>
        <w:t xml:space="preserve">For HARQ process ID selection within a single CG, do we follow Rel-16 rule where retransmission is always prioritized before initial </w:t>
      </w:r>
      <w:proofErr w:type="gramStart"/>
      <w:r>
        <w:t>transmission ?</w:t>
      </w:r>
      <w:proofErr w:type="gramEnd"/>
    </w:p>
    <w:p w14:paraId="2C367ED0" w14:textId="4328249C" w:rsidR="008F3765" w:rsidRDefault="008F3765" w:rsidP="00A33F53">
      <w:pPr>
        <w:pStyle w:val="ListParagraph"/>
        <w:numPr>
          <w:ilvl w:val="0"/>
          <w:numId w:val="9"/>
        </w:numPr>
      </w:pPr>
      <w:r>
        <w:t>More clarification on the UE behaviour regarding configurations of autonomous transmission and autonomous retransmission.</w:t>
      </w:r>
    </w:p>
    <w:p w14:paraId="6608B8C4" w14:textId="32ED28F3" w:rsidR="00A33F53" w:rsidRDefault="00A33F53" w:rsidP="00A33F53">
      <w:r>
        <w:t xml:space="preserve"> This contribution aims to present our views on these open issues.</w:t>
      </w:r>
    </w:p>
    <w:p w14:paraId="4F48B81C" w14:textId="77777777" w:rsidR="00A33F53" w:rsidRDefault="00A33F53" w:rsidP="00A33F53"/>
    <w:p w14:paraId="4F547731" w14:textId="4BC0B214" w:rsidR="00A209D6" w:rsidRPr="006E13D1" w:rsidRDefault="00A209D6" w:rsidP="00B7538C">
      <w:pPr>
        <w:pStyle w:val="Heading1"/>
      </w:pPr>
      <w:r w:rsidRPr="006E13D1">
        <w:lastRenderedPageBreak/>
        <w:t>2</w:t>
      </w:r>
      <w:r w:rsidRPr="006E13D1">
        <w:tab/>
      </w:r>
      <w:r w:rsidR="00920FA1">
        <w:t>Prioritization among Multiple CGs</w:t>
      </w:r>
    </w:p>
    <w:p w14:paraId="359CEA66" w14:textId="78AFA02A" w:rsidR="00B7538C" w:rsidRDefault="00BA525E" w:rsidP="00BA525E">
      <w:pPr>
        <w:jc w:val="both"/>
      </w:pPr>
      <w:r>
        <w:t>When</w:t>
      </w:r>
      <w:r w:rsidR="008F3765">
        <w:t xml:space="preserve"> LCH-based prioritization is configured </w:t>
      </w:r>
      <w:r>
        <w:t xml:space="preserve">in unlicensed band operation, the grant (among multiple overlapping grants) associated with the highest LCH priority should be prioritized for transmission. Some questions relating to whether it is contradictory to NR-U operation of always prioritizing retransmission over initial transmission have been raised. To clarify the REl-16 behaviour, </w:t>
      </w:r>
      <w:r w:rsidR="008F3765">
        <w:t xml:space="preserve">the following Rel-16 CR for TS38.321 </w:t>
      </w:r>
      <w:r>
        <w:t>has been</w:t>
      </w:r>
      <w:r w:rsidR="008F3765">
        <w:t xml:space="preserve"> agreed</w:t>
      </w:r>
      <w:r>
        <w:t xml:space="preserve"> in RAN2 #114e</w:t>
      </w:r>
      <w:r w:rsidR="008F3765">
        <w:t>:</w:t>
      </w:r>
    </w:p>
    <w:tbl>
      <w:tblPr>
        <w:tblStyle w:val="TableGrid"/>
        <w:tblW w:w="0" w:type="auto"/>
        <w:tblLook w:val="04A0" w:firstRow="1" w:lastRow="0" w:firstColumn="1" w:lastColumn="0" w:noHBand="0" w:noVBand="1"/>
      </w:tblPr>
      <w:tblGrid>
        <w:gridCol w:w="9631"/>
      </w:tblGrid>
      <w:tr w:rsidR="008F3765" w14:paraId="652CEEFD" w14:textId="77777777" w:rsidTr="008F3765">
        <w:tc>
          <w:tcPr>
            <w:tcW w:w="9631" w:type="dxa"/>
          </w:tcPr>
          <w:p w14:paraId="630AC847" w14:textId="7D9C4493" w:rsidR="00BA525E" w:rsidRPr="00BA525E" w:rsidRDefault="00BA525E" w:rsidP="00920FA1">
            <w:pPr>
              <w:rPr>
                <w:b/>
                <w:bCs/>
                <w:u w:val="single"/>
              </w:rPr>
            </w:pPr>
            <w:r w:rsidRPr="00BA525E">
              <w:rPr>
                <w:b/>
                <w:bCs/>
                <w:u w:val="single"/>
              </w:rPr>
              <w:t>R2-2105865:</w:t>
            </w:r>
          </w:p>
          <w:p w14:paraId="035B6B38" w14:textId="4A6DA574" w:rsidR="00BA525E" w:rsidRDefault="00BA525E" w:rsidP="00920FA1">
            <w:pPr>
              <w:rPr>
                <w:noProof/>
                <w:lang w:eastAsia="ko-KR"/>
              </w:rPr>
            </w:pPr>
            <w:bookmarkStart w:id="0" w:name="_Hlk23499210"/>
            <w:r w:rsidRPr="004E548E">
              <w:rPr>
                <w:noProof/>
                <w:lang w:eastAsia="ko-KR"/>
              </w:rPr>
              <w:t xml:space="preserve">For configured uplink grants configured with </w:t>
            </w:r>
            <w:r w:rsidRPr="004E548E">
              <w:rPr>
                <w:i/>
                <w:noProof/>
                <w:lang w:eastAsia="ko-KR"/>
              </w:rPr>
              <w:t>cg-RetransmissionTimer</w:t>
            </w:r>
            <w:bookmarkEnd w:id="0"/>
            <w:r w:rsidRPr="004E548E">
              <w:rPr>
                <w:noProof/>
                <w:lang w:eastAsia="ko-KR"/>
              </w:rPr>
              <w:t xml:space="preserve">, the UE implementation selects an HARQ Process ID among the HARQ process IDs available for the configured grant configuration. </w:t>
            </w:r>
            <w:bookmarkStart w:id="1" w:name="_Hlk23787129"/>
            <w:r>
              <w:rPr>
                <w:noProof/>
                <w:lang w:eastAsia="ko-KR"/>
              </w:rPr>
              <w:t>For HARQ Process ID selection, t</w:t>
            </w:r>
            <w:r w:rsidRPr="004E548E">
              <w:rPr>
                <w:noProof/>
                <w:lang w:eastAsia="ko-KR"/>
              </w:rPr>
              <w:t>he UE shall prioritize retransmissions before initial transmissions.</w:t>
            </w:r>
            <w:bookmarkEnd w:id="1"/>
            <w:r w:rsidRPr="004E548E">
              <w:rPr>
                <w:noProof/>
                <w:lang w:eastAsia="ko-KR"/>
              </w:rPr>
              <w:t xml:space="preserve"> The UE shall toggle the NDI in the CG-UCI for new transmissions and not toggle the NDI in the CG-UCI in retransmissions.</w:t>
            </w:r>
          </w:p>
        </w:tc>
      </w:tr>
    </w:tbl>
    <w:p w14:paraId="3C212988" w14:textId="297C134A" w:rsidR="008F3765" w:rsidRDefault="008F3765" w:rsidP="00920FA1"/>
    <w:p w14:paraId="17FCD314" w14:textId="2A7D76EC" w:rsidR="00BA525E" w:rsidRDefault="00BA525E" w:rsidP="00BA525E">
      <w:pPr>
        <w:jc w:val="both"/>
      </w:pPr>
      <w:r>
        <w:t xml:space="preserve">Hence, it is now clear that the rule of “prioritizing retransmission over initial transmission” is only applicable to HARQ PID selection within the same CG. How to select grant among multiple overlapping CGs is not relevant. Therefore, when LCH-based prioritization is </w:t>
      </w:r>
      <w:proofErr w:type="gramStart"/>
      <w:r>
        <w:t>configured,  it</w:t>
      </w:r>
      <w:proofErr w:type="gramEnd"/>
      <w:r>
        <w:t xml:space="preserve"> is very straightforward as the UE would simply select the grant with the highest LCH priority, regardless whether it is an initial transmission or retransmission. Thus, we do not foresee any specification impact</w:t>
      </w:r>
      <w:r w:rsidR="001E6F9E">
        <w:t xml:space="preserve"> because the existing specification can handle the issue very well.</w:t>
      </w:r>
    </w:p>
    <w:p w14:paraId="71358DD1" w14:textId="3A9608C2" w:rsidR="00A209D6" w:rsidRDefault="00B7538C" w:rsidP="0084680A">
      <w:pPr>
        <w:jc w:val="both"/>
        <w:rPr>
          <w:b/>
        </w:rPr>
      </w:pPr>
      <w:r>
        <w:rPr>
          <w:b/>
        </w:rPr>
        <w:t>Proposal</w:t>
      </w:r>
      <w:r w:rsidR="005A3726">
        <w:rPr>
          <w:b/>
        </w:rPr>
        <w:t xml:space="preserve"> 1</w:t>
      </w:r>
      <w:r w:rsidR="00920FA1">
        <w:rPr>
          <w:b/>
        </w:rPr>
        <w:t>:</w:t>
      </w:r>
      <w:r w:rsidR="0084680A">
        <w:rPr>
          <w:b/>
        </w:rPr>
        <w:t xml:space="preserve"> No specification change is needed to allow prioritization of initial transmission with higher LCH priority over retransmission in multiple overlapping CG cases.</w:t>
      </w:r>
    </w:p>
    <w:p w14:paraId="43702F9D" w14:textId="41DF8170" w:rsidR="00920FA1" w:rsidRDefault="00920FA1" w:rsidP="00A209D6">
      <w:pPr>
        <w:rPr>
          <w:b/>
        </w:rPr>
      </w:pPr>
    </w:p>
    <w:p w14:paraId="52BBC5F5" w14:textId="723C718B" w:rsidR="00920FA1" w:rsidRPr="006E13D1" w:rsidRDefault="00920FA1" w:rsidP="00920FA1">
      <w:pPr>
        <w:pStyle w:val="Heading1"/>
      </w:pPr>
      <w:r>
        <w:t>3</w:t>
      </w:r>
      <w:r w:rsidRPr="006E13D1">
        <w:tab/>
      </w:r>
      <w:r>
        <w:t>HARQ Process ID Prioritization in Single CG</w:t>
      </w:r>
    </w:p>
    <w:p w14:paraId="60AA0337" w14:textId="43B4B0DF" w:rsidR="005A3726" w:rsidRDefault="005A3726" w:rsidP="005A3726">
      <w:pPr>
        <w:jc w:val="both"/>
      </w:pPr>
      <w:r>
        <w:t xml:space="preserve">Another issue that has been discussed extensively is whether we should change the HARQ PID selection within single CG in Rel-17, in order to make sure new transmission with higher LCH priority can be transmitted prior to retransmission with lower LCH priority. It was argued that such new rule is needed to support URLLC. </w:t>
      </w:r>
    </w:p>
    <w:p w14:paraId="05F22E43" w14:textId="20B741A5" w:rsidR="005A3726" w:rsidRDefault="005A3726" w:rsidP="005A3726">
      <w:pPr>
        <w:jc w:val="both"/>
      </w:pPr>
      <w:r>
        <w:t xml:space="preserve">Several companies have pointed out that, in practice the </w:t>
      </w:r>
      <w:proofErr w:type="spellStart"/>
      <w:r>
        <w:t>gNB</w:t>
      </w:r>
      <w:proofErr w:type="spellEnd"/>
      <w:r>
        <w:t xml:space="preserve"> may associate each CG configuration to data traffics with different priority level, and hence the situation where data with different LCH priority compete for the same radio resource is unlikely to happen. Moreover, each CG configuration can be configured with different HARQ PID pool, and therefore the problem can be avoided. While we think it is critical to make sure URLLC can be transmitted quicker than other data such as </w:t>
      </w:r>
      <w:proofErr w:type="spellStart"/>
      <w:r>
        <w:t>eMBB</w:t>
      </w:r>
      <w:proofErr w:type="spellEnd"/>
      <w:r>
        <w:t xml:space="preserve">, we also believe this issue can be resolved by </w:t>
      </w:r>
      <w:proofErr w:type="spellStart"/>
      <w:r>
        <w:t>gNB</w:t>
      </w:r>
      <w:proofErr w:type="spellEnd"/>
      <w:r>
        <w:t xml:space="preserve"> implementation with proper configurations. </w:t>
      </w:r>
    </w:p>
    <w:p w14:paraId="315E19EE" w14:textId="1563684F" w:rsidR="008B22FA" w:rsidRDefault="008B22FA" w:rsidP="005A3726">
      <w:pPr>
        <w:jc w:val="both"/>
      </w:pPr>
      <w:r>
        <w:rPr>
          <w:b/>
        </w:rPr>
        <w:t>Proposal 2: LCH-based HARQ process ID selection within single CG is not supported in Rel-17</w:t>
      </w:r>
      <w:r w:rsidR="00DE5005">
        <w:rPr>
          <w:b/>
        </w:rPr>
        <w:t>.</w:t>
      </w:r>
    </w:p>
    <w:p w14:paraId="482992CD" w14:textId="4E1C0B50" w:rsidR="005A3726" w:rsidRDefault="005A3726" w:rsidP="005A3726">
      <w:pPr>
        <w:jc w:val="both"/>
      </w:pPr>
      <w:r>
        <w:t xml:space="preserve">Nevertheless, </w:t>
      </w:r>
      <w:r w:rsidR="008B22FA">
        <w:t>we think the critical problem is the case where the retransmission corresponds to an “empty MAC PDU” that includes zero MAC SDU and only padding</w:t>
      </w:r>
      <w:r w:rsidR="009976F8">
        <w:t xml:space="preserve"> or periodic</w:t>
      </w:r>
      <w:r w:rsidR="008B22FA">
        <w:t xml:space="preserve"> BSR</w:t>
      </w:r>
      <w:r w:rsidR="009976F8">
        <w:t xml:space="preserve"> indicating there is no data in any LCG</w:t>
      </w:r>
      <w:r w:rsidR="008B22FA">
        <w:t xml:space="preserve">.  This happens when the configured grants are not skipped by the UE even if there is no data </w:t>
      </w:r>
      <w:r w:rsidR="009976F8">
        <w:t>or other MAC CE to be transmitted</w:t>
      </w:r>
      <w:r w:rsidR="008B22FA">
        <w:t xml:space="preserve"> (e.g. when the PUSCH resource overlaps with PUCCH, a MAC PDU has to be generated anyway for UCI multiplexing), and the generated MAC PDU becomes pending.</w:t>
      </w:r>
      <w:r w:rsidR="009976F8">
        <w:t xml:space="preserve"> </w:t>
      </w:r>
    </w:p>
    <w:p w14:paraId="4124D9E7" w14:textId="270552CB" w:rsidR="000A49C4" w:rsidRDefault="008B22FA" w:rsidP="005A3726">
      <w:pPr>
        <w:jc w:val="both"/>
      </w:pPr>
      <w:r>
        <w:t xml:space="preserve">Apparently, such retransmission does not have any useful/valuable contents, and </w:t>
      </w:r>
      <w:r w:rsidR="00DE5005">
        <w:t xml:space="preserve">according to Rel-16 the HARQ process of which has to be prioritized over new transmission. </w:t>
      </w:r>
      <w:r w:rsidR="001A652C" w:rsidRPr="001A652C">
        <w:rPr>
          <w:b/>
          <w:bCs/>
        </w:rPr>
        <w:t xml:space="preserve">We must stress that, there is no other MAC CEs that are included in such MAC PDU except for padding/periodic BSR that could be outdated already, and retransmission of such MAC PDU would delay the opportunity for the UE to update the BSR to the </w:t>
      </w:r>
      <w:proofErr w:type="spellStart"/>
      <w:r w:rsidR="001A652C" w:rsidRPr="001A652C">
        <w:rPr>
          <w:b/>
          <w:bCs/>
        </w:rPr>
        <w:t>gNB</w:t>
      </w:r>
      <w:proofErr w:type="spellEnd"/>
      <w:r w:rsidR="001A652C">
        <w:t xml:space="preserve">. </w:t>
      </w:r>
      <w:r w:rsidR="00DE5005">
        <w:t xml:space="preserve">This is highly desirable because retransmission of such TB potentially creates unnecessary interference to other co-existing technologies in the unlicensed band, and it delays transmission of new data which could be delay-sensitive (e.g. URLLC). </w:t>
      </w:r>
      <w:r w:rsidR="000A49C4">
        <w:t xml:space="preserve">It is worth noting that, such empty MAC PDU may occur in any CG configuration associated with any LCH or HARQ PID sets, and therefore it cannot be handled via </w:t>
      </w:r>
      <w:proofErr w:type="spellStart"/>
      <w:r w:rsidR="000A49C4">
        <w:t>gNB</w:t>
      </w:r>
      <w:proofErr w:type="spellEnd"/>
      <w:r w:rsidR="000A49C4">
        <w:t xml:space="preserve"> implementation.</w:t>
      </w:r>
    </w:p>
    <w:p w14:paraId="7C0DB576" w14:textId="662BD03F" w:rsidR="00DE5005" w:rsidRDefault="00DE5005" w:rsidP="005A3726">
      <w:pPr>
        <w:jc w:val="both"/>
      </w:pPr>
      <w:r>
        <w:t>Thus, we believe th</w:t>
      </w:r>
      <w:r w:rsidR="000A49C4">
        <w:t xml:space="preserve">e autonomous </w:t>
      </w:r>
      <w:r>
        <w:t xml:space="preserve">retransmission </w:t>
      </w:r>
      <w:r w:rsidR="000A49C4">
        <w:t>of such MAC PDU should not conducted. There could be two options:</w:t>
      </w:r>
    </w:p>
    <w:p w14:paraId="39E0E5D1" w14:textId="460268C6" w:rsidR="000A49C4" w:rsidRDefault="000A49C4" w:rsidP="000A49C4">
      <w:pPr>
        <w:pStyle w:val="ListParagraph"/>
        <w:numPr>
          <w:ilvl w:val="0"/>
          <w:numId w:val="15"/>
        </w:numPr>
        <w:jc w:val="both"/>
      </w:pPr>
      <w:r>
        <w:t>Always deprioritize retransmission corresponding to such empty MAC PDU for HARQ process ID selection</w:t>
      </w:r>
    </w:p>
    <w:p w14:paraId="657A5E7A" w14:textId="69ED185F" w:rsidR="000A49C4" w:rsidRDefault="000A49C4" w:rsidP="000A49C4">
      <w:pPr>
        <w:pStyle w:val="ListParagraph"/>
        <w:numPr>
          <w:ilvl w:val="0"/>
          <w:numId w:val="15"/>
        </w:numPr>
        <w:jc w:val="both"/>
      </w:pPr>
      <w:r>
        <w:t>Flush such empty MAC PDU directly before the HARQ process ID selection for autonomous retransmission is conducted.</w:t>
      </w:r>
    </w:p>
    <w:p w14:paraId="47CCE5A7" w14:textId="63A71BFE" w:rsidR="000A49C4" w:rsidRDefault="000A49C4" w:rsidP="000A49C4">
      <w:pPr>
        <w:jc w:val="both"/>
      </w:pPr>
      <w:r>
        <w:lastRenderedPageBreak/>
        <w:t>Since most companies believe this should be addressed in Rel-16 maintenance as a general NR-U behaviour, we suggest this topic should be addressed in Rel-16 UP corrections.</w:t>
      </w:r>
    </w:p>
    <w:p w14:paraId="367572A4" w14:textId="29162D96" w:rsidR="00920FA1" w:rsidRDefault="00DE5005" w:rsidP="00DE5005">
      <w:pPr>
        <w:jc w:val="both"/>
      </w:pPr>
      <w:r>
        <w:rPr>
          <w:b/>
        </w:rPr>
        <w:t xml:space="preserve">Proposal 3: </w:t>
      </w:r>
      <w:r w:rsidR="000A49C4">
        <w:rPr>
          <w:b/>
        </w:rPr>
        <w:t>Rel-16 User-Plane Maintenance should discuss how to handle the problem of autonomous retransmission of a MAC PDU includes only padding BSR or periodic BSR indicating no user data in any LCG.</w:t>
      </w:r>
    </w:p>
    <w:p w14:paraId="421CBCC3" w14:textId="225FDD15" w:rsidR="008F3765" w:rsidRDefault="008F3765" w:rsidP="008F3765">
      <w:pPr>
        <w:pStyle w:val="Heading1"/>
        <w:rPr>
          <w:lang w:val="en-US"/>
        </w:rPr>
      </w:pPr>
      <w:r>
        <w:rPr>
          <w:lang w:val="en-US"/>
        </w:rPr>
        <w:t>4</w:t>
      </w:r>
      <w:r w:rsidRPr="00CB5EE9">
        <w:rPr>
          <w:lang w:val="en-US"/>
        </w:rPr>
        <w:tab/>
      </w:r>
      <w:r w:rsidR="006723D4">
        <w:rPr>
          <w:lang w:val="en-US"/>
        </w:rPr>
        <w:t>Clarification</w:t>
      </w:r>
      <w:r>
        <w:rPr>
          <w:lang w:val="en-US"/>
        </w:rPr>
        <w:t xml:space="preserve"> on </w:t>
      </w:r>
      <w:proofErr w:type="spellStart"/>
      <w:r>
        <w:rPr>
          <w:lang w:val="en-US"/>
        </w:rPr>
        <w:t>AutonomousTx</w:t>
      </w:r>
      <w:proofErr w:type="spellEnd"/>
      <w:r>
        <w:rPr>
          <w:lang w:val="en-US"/>
        </w:rPr>
        <w:t xml:space="preserve"> and </w:t>
      </w:r>
      <w:proofErr w:type="spellStart"/>
      <w:r>
        <w:rPr>
          <w:lang w:val="en-US"/>
        </w:rPr>
        <w:t>AutonomousRetx</w:t>
      </w:r>
      <w:proofErr w:type="spellEnd"/>
    </w:p>
    <w:p w14:paraId="1ACA92A5" w14:textId="7A222BE8" w:rsidR="008F3765" w:rsidRDefault="006723D4" w:rsidP="008F3765">
      <w:pPr>
        <w:jc w:val="both"/>
      </w:pPr>
      <w:r>
        <w:t>Previously RAN2 has reached the following agreements:</w:t>
      </w:r>
    </w:p>
    <w:p w14:paraId="563042A5" w14:textId="77777777" w:rsidR="006723D4" w:rsidRDefault="006723D4" w:rsidP="006723D4">
      <w:pPr>
        <w:pStyle w:val="ListParagraph"/>
        <w:numPr>
          <w:ilvl w:val="0"/>
          <w:numId w:val="13"/>
        </w:numPr>
        <w:pBdr>
          <w:top w:val="single" w:sz="4" w:space="1" w:color="auto"/>
          <w:left w:val="single" w:sz="4" w:space="4" w:color="auto"/>
          <w:bottom w:val="single" w:sz="4" w:space="1" w:color="auto"/>
          <w:right w:val="single" w:sz="4" w:space="4" w:color="auto"/>
        </w:pBdr>
        <w:overflowPunct w:val="0"/>
        <w:autoSpaceDE w:val="0"/>
        <w:autoSpaceDN w:val="0"/>
        <w:adjustRightInd w:val="0"/>
        <w:jc w:val="both"/>
        <w:textAlignment w:val="baseline"/>
        <w:rPr>
          <w:rFonts w:asciiTheme="minorHAnsi" w:hAnsiTheme="minorHAnsi" w:cstheme="minorHAnsi"/>
          <w:i/>
          <w:highlight w:val="yellow"/>
        </w:rPr>
      </w:pPr>
      <w:proofErr w:type="spellStart"/>
      <w:r>
        <w:rPr>
          <w:rFonts w:asciiTheme="minorHAnsi" w:hAnsiTheme="minorHAnsi" w:cstheme="minorHAnsi"/>
          <w:i/>
        </w:rPr>
        <w:t>AutoTx</w:t>
      </w:r>
      <w:proofErr w:type="spellEnd"/>
      <w:r>
        <w:rPr>
          <w:rFonts w:asciiTheme="minorHAnsi" w:hAnsiTheme="minorHAnsi" w:cstheme="minorHAnsi"/>
          <w:i/>
        </w:rPr>
        <w:t xml:space="preserve"> and CGRT are responsible for deprioritized MAC PDU and LBT-failed MAC PDU, respectively.  If CGRT is not configured, LBT-failed MAC PDU is not retransmitted. </w:t>
      </w:r>
      <w:r>
        <w:rPr>
          <w:rFonts w:asciiTheme="minorHAnsi" w:hAnsiTheme="minorHAnsi" w:cstheme="minorHAnsi"/>
          <w:i/>
          <w:highlight w:val="yellow"/>
        </w:rPr>
        <w:t xml:space="preserve">If </w:t>
      </w:r>
      <w:proofErr w:type="spellStart"/>
      <w:r>
        <w:rPr>
          <w:rFonts w:asciiTheme="minorHAnsi" w:hAnsiTheme="minorHAnsi" w:cstheme="minorHAnsi"/>
          <w:i/>
          <w:highlight w:val="yellow"/>
        </w:rPr>
        <w:t>AutoTx</w:t>
      </w:r>
      <w:proofErr w:type="spellEnd"/>
      <w:r>
        <w:rPr>
          <w:rFonts w:asciiTheme="minorHAnsi" w:hAnsiTheme="minorHAnsi" w:cstheme="minorHAnsi"/>
          <w:i/>
          <w:highlight w:val="yellow"/>
        </w:rPr>
        <w:t xml:space="preserve"> is not configured, deprioritized MAC PDU is not retransmitted</w:t>
      </w:r>
      <w:r>
        <w:rPr>
          <w:rFonts w:asciiTheme="minorHAnsi" w:hAnsiTheme="minorHAnsi" w:cstheme="minorHAnsi"/>
          <w:i/>
        </w:rPr>
        <w:t xml:space="preserve">. </w:t>
      </w:r>
    </w:p>
    <w:p w14:paraId="14799474" w14:textId="77777777" w:rsidR="006723D4" w:rsidRDefault="006723D4" w:rsidP="006723D4">
      <w:pPr>
        <w:pStyle w:val="ListParagraph"/>
        <w:numPr>
          <w:ilvl w:val="0"/>
          <w:numId w:val="13"/>
        </w:numPr>
        <w:pBdr>
          <w:top w:val="single" w:sz="4" w:space="1" w:color="auto"/>
          <w:left w:val="single" w:sz="4" w:space="4" w:color="auto"/>
          <w:bottom w:val="single" w:sz="4" w:space="1" w:color="auto"/>
          <w:right w:val="single" w:sz="4" w:space="4" w:color="auto"/>
        </w:pBdr>
        <w:overflowPunct w:val="0"/>
        <w:autoSpaceDE w:val="0"/>
        <w:autoSpaceDN w:val="0"/>
        <w:adjustRightInd w:val="0"/>
        <w:jc w:val="both"/>
        <w:textAlignment w:val="baseline"/>
        <w:rPr>
          <w:rFonts w:asciiTheme="minorHAnsi" w:hAnsiTheme="minorHAnsi" w:cstheme="minorHAnsi"/>
          <w:i/>
          <w:highlight w:val="yellow"/>
        </w:rPr>
      </w:pPr>
      <w:r>
        <w:rPr>
          <w:rFonts w:asciiTheme="minorHAnsi" w:hAnsiTheme="minorHAnsi" w:cstheme="minorHAnsi"/>
          <w:i/>
          <w:highlight w:val="yellow"/>
        </w:rPr>
        <w:t>the MAC entity stops cg-</w:t>
      </w:r>
      <w:proofErr w:type="spellStart"/>
      <w:r>
        <w:rPr>
          <w:rFonts w:asciiTheme="minorHAnsi" w:hAnsiTheme="minorHAnsi" w:cstheme="minorHAnsi"/>
          <w:i/>
          <w:highlight w:val="yellow"/>
        </w:rPr>
        <w:t>RetransmissionTimer</w:t>
      </w:r>
      <w:proofErr w:type="spellEnd"/>
      <w:r>
        <w:rPr>
          <w:rFonts w:asciiTheme="minorHAnsi" w:hAnsiTheme="minorHAnsi" w:cstheme="minorHAnsi"/>
          <w:i/>
          <w:highlight w:val="yellow"/>
        </w:rPr>
        <w:t xml:space="preserve"> when the CG resource associated with the timer is deprioritized due to LCH-based prioritization.</w:t>
      </w:r>
    </w:p>
    <w:p w14:paraId="40E9229D" w14:textId="6187D297" w:rsidR="008F3765" w:rsidRDefault="006723D4" w:rsidP="008F3765">
      <w:pPr>
        <w:jc w:val="both"/>
        <w:rPr>
          <w:b/>
          <w:bCs/>
        </w:rPr>
      </w:pPr>
      <w:r>
        <w:t xml:space="preserve">These agreements seem to draw some confusions about what they really mean. In particular, for the first agreement, it could be misinterpreted that autonomous retransmission of a deprioritized MAC PDU is not allowed as long as </w:t>
      </w:r>
      <w:proofErr w:type="spellStart"/>
      <w:r>
        <w:t>AutoTX</w:t>
      </w:r>
      <w:proofErr w:type="spellEnd"/>
      <w:r>
        <w:t xml:space="preserve"> is not configured. But </w:t>
      </w:r>
      <w:proofErr w:type="gramStart"/>
      <w:r>
        <w:t>actually</w:t>
      </w:r>
      <w:proofErr w:type="gramEnd"/>
      <w:r>
        <w:t xml:space="preserve"> in our understanding, we have reached this agreement to get a “clear cut” between these two features, meaning their operations should be entirely independent. More specifically, whether autonomous retransmission of a pending MAC PDU is performed or not is solely dependent on the configuration of CGRT, and the presence of </w:t>
      </w:r>
      <w:proofErr w:type="spellStart"/>
      <w:proofErr w:type="gramStart"/>
      <w:r>
        <w:t>AutoTX</w:t>
      </w:r>
      <w:proofErr w:type="spellEnd"/>
      <w:r>
        <w:t xml:space="preserve">  does</w:t>
      </w:r>
      <w:proofErr w:type="gramEnd"/>
      <w:r>
        <w:t xml:space="preserve"> not really affect. Conversely, whether autonomous transmission of a deprioritized MAC PDU is performed or not is solely dependent on the configuration of </w:t>
      </w:r>
      <w:proofErr w:type="spellStart"/>
      <w:r>
        <w:t>AutoTX</w:t>
      </w:r>
      <w:proofErr w:type="spellEnd"/>
      <w:r>
        <w:t xml:space="preserve">, regardless of the presence of CGRT. In light of this, we think some clarification is needed for the first agreement, wherein we should clarify that </w:t>
      </w:r>
      <w:r w:rsidRPr="006723D4">
        <w:rPr>
          <w:b/>
          <w:bCs/>
        </w:rPr>
        <w:t xml:space="preserve">“deprioritized MAC PDU is not transmitted in subsequent CG based on </w:t>
      </w:r>
      <w:proofErr w:type="spellStart"/>
      <w:r w:rsidRPr="006723D4">
        <w:rPr>
          <w:b/>
          <w:bCs/>
        </w:rPr>
        <w:t>AutoTX</w:t>
      </w:r>
      <w:proofErr w:type="spellEnd"/>
      <w:r w:rsidRPr="006723D4">
        <w:rPr>
          <w:b/>
          <w:bCs/>
        </w:rPr>
        <w:t xml:space="preserve"> mechanism</w:t>
      </w:r>
      <w:r>
        <w:rPr>
          <w:b/>
          <w:bCs/>
        </w:rPr>
        <w:t xml:space="preserve"> when </w:t>
      </w:r>
      <w:proofErr w:type="spellStart"/>
      <w:r>
        <w:rPr>
          <w:b/>
          <w:bCs/>
        </w:rPr>
        <w:t>AutoTX</w:t>
      </w:r>
      <w:proofErr w:type="spellEnd"/>
      <w:r>
        <w:rPr>
          <w:b/>
          <w:bCs/>
        </w:rPr>
        <w:t xml:space="preserve"> is not configured</w:t>
      </w:r>
      <w:r w:rsidRPr="006723D4">
        <w:rPr>
          <w:b/>
          <w:bCs/>
        </w:rPr>
        <w:t>”</w:t>
      </w:r>
      <w:r>
        <w:rPr>
          <w:b/>
          <w:bCs/>
        </w:rPr>
        <w:t>.</w:t>
      </w:r>
    </w:p>
    <w:p w14:paraId="32A6DA46" w14:textId="2CFCDF98" w:rsidR="006723D4" w:rsidRPr="006723D4" w:rsidRDefault="006723D4" w:rsidP="008F3765">
      <w:pPr>
        <w:jc w:val="both"/>
      </w:pPr>
      <w:r>
        <w:t xml:space="preserve">On the other hand, for the second </w:t>
      </w:r>
      <w:r w:rsidR="006376D3">
        <w:t xml:space="preserve">agreement was meant to avoid the ambiguous behaviour when both </w:t>
      </w:r>
      <w:proofErr w:type="spellStart"/>
      <w:r w:rsidR="006376D3">
        <w:t>AutoTX</w:t>
      </w:r>
      <w:proofErr w:type="spellEnd"/>
      <w:r w:rsidR="006376D3">
        <w:t xml:space="preserve"> and CGRT are simultaneously configured. To be specific, because CG timer should stop upon </w:t>
      </w:r>
      <w:proofErr w:type="spellStart"/>
      <w:r w:rsidR="006376D3">
        <w:t>deprioritization</w:t>
      </w:r>
      <w:proofErr w:type="spellEnd"/>
      <w:r w:rsidR="006376D3">
        <w:t xml:space="preserve"> of a MAC PDU when </w:t>
      </w:r>
      <w:proofErr w:type="spellStart"/>
      <w:r w:rsidR="006376D3">
        <w:t>AutoTX</w:t>
      </w:r>
      <w:proofErr w:type="spellEnd"/>
      <w:r w:rsidR="006376D3">
        <w:t xml:space="preserve"> is configured according to the latest Rel-16 specification, it leads to a weird situation where CGRT is still running while the CG timer has already stopped. The pre-condition of “when </w:t>
      </w:r>
      <w:proofErr w:type="spellStart"/>
      <w:r w:rsidR="006376D3">
        <w:t>AutoTX</w:t>
      </w:r>
      <w:proofErr w:type="spellEnd"/>
      <w:r w:rsidR="006376D3">
        <w:t xml:space="preserve"> is configured” is however not well reflected in the current agreement wording. Hence, we think the second agreement should be clarified such that CGRT is stopped upon </w:t>
      </w:r>
      <w:proofErr w:type="spellStart"/>
      <w:r w:rsidR="006376D3">
        <w:t>deprioritization</w:t>
      </w:r>
      <w:proofErr w:type="spellEnd"/>
      <w:r w:rsidR="006376D3">
        <w:t xml:space="preserve"> only if </w:t>
      </w:r>
      <w:proofErr w:type="spellStart"/>
      <w:r w:rsidR="006376D3">
        <w:t>AutoTX</w:t>
      </w:r>
      <w:proofErr w:type="spellEnd"/>
      <w:r w:rsidR="006376D3">
        <w:t xml:space="preserve"> is also configured.</w:t>
      </w:r>
    </w:p>
    <w:p w14:paraId="74F4B0FB" w14:textId="2B3BA695" w:rsidR="006376D3" w:rsidRDefault="006376D3" w:rsidP="006376D3">
      <w:pPr>
        <w:jc w:val="both"/>
        <w:rPr>
          <w:b/>
        </w:rPr>
      </w:pPr>
      <w:r>
        <w:rPr>
          <w:b/>
        </w:rPr>
        <w:t>Proposal 4: The previous agreements should be clarified based on following:</w:t>
      </w:r>
    </w:p>
    <w:p w14:paraId="0CEF8168" w14:textId="37FA68C4" w:rsidR="006376D3" w:rsidRPr="006376D3" w:rsidRDefault="006376D3" w:rsidP="006376D3">
      <w:pPr>
        <w:pStyle w:val="ListParagraph"/>
        <w:numPr>
          <w:ilvl w:val="0"/>
          <w:numId w:val="14"/>
        </w:numPr>
        <w:spacing w:after="0"/>
      </w:pPr>
      <w:proofErr w:type="spellStart"/>
      <w:r w:rsidRPr="006376D3">
        <w:rPr>
          <w:i/>
          <w:iCs/>
        </w:rPr>
        <w:t>AutoTx</w:t>
      </w:r>
      <w:proofErr w:type="spellEnd"/>
      <w:r w:rsidRPr="006376D3">
        <w:rPr>
          <w:i/>
          <w:iCs/>
        </w:rPr>
        <w:t xml:space="preserve"> and CGRT are responsible for deprioritized MAC PDU and LBT-failed MAC PDU, respectively.  If CGRT is not configured, LBT-failed MAC PDU is not retransmitted. If </w:t>
      </w:r>
      <w:proofErr w:type="spellStart"/>
      <w:r w:rsidRPr="006376D3">
        <w:rPr>
          <w:i/>
          <w:iCs/>
        </w:rPr>
        <w:t>AutoTx</w:t>
      </w:r>
      <w:proofErr w:type="spellEnd"/>
      <w:r w:rsidRPr="006376D3">
        <w:rPr>
          <w:i/>
          <w:iCs/>
        </w:rPr>
        <w:t xml:space="preserve"> is not configured, deprioritized MAC PDU is not retransmitted.</w:t>
      </w:r>
      <w:r w:rsidRPr="006376D3">
        <w:t xml:space="preserve"> </w:t>
      </w:r>
    </w:p>
    <w:p w14:paraId="5B441AF1" w14:textId="2E369919" w:rsidR="006376D3" w:rsidRPr="006376D3" w:rsidRDefault="006376D3" w:rsidP="006376D3">
      <w:pPr>
        <w:pStyle w:val="ListParagraph"/>
        <w:numPr>
          <w:ilvl w:val="1"/>
          <w:numId w:val="14"/>
        </w:numPr>
        <w:spacing w:after="0"/>
        <w:rPr>
          <w:b/>
          <w:bCs/>
        </w:rPr>
      </w:pPr>
      <w:r w:rsidRPr="006376D3">
        <w:rPr>
          <w:b/>
          <w:bCs/>
        </w:rPr>
        <w:t>For this agreement, we should clarify that the “</w:t>
      </w:r>
      <w:r w:rsidRPr="006376D3">
        <w:rPr>
          <w:b/>
          <w:bCs/>
          <w:u w:val="single"/>
        </w:rPr>
        <w:t xml:space="preserve">deprioritized MAC PDU is not transmitted in subsequent CG based on </w:t>
      </w:r>
      <w:proofErr w:type="spellStart"/>
      <w:r w:rsidRPr="006376D3">
        <w:rPr>
          <w:b/>
          <w:bCs/>
          <w:u w:val="single"/>
        </w:rPr>
        <w:t>AutoTX</w:t>
      </w:r>
      <w:proofErr w:type="spellEnd"/>
      <w:r w:rsidRPr="006376D3">
        <w:rPr>
          <w:b/>
          <w:bCs/>
          <w:u w:val="single"/>
        </w:rPr>
        <w:t xml:space="preserve"> mechanism</w:t>
      </w:r>
      <w:r w:rsidRPr="006376D3">
        <w:rPr>
          <w:b/>
          <w:bCs/>
        </w:rPr>
        <w:t xml:space="preserve">” </w:t>
      </w:r>
    </w:p>
    <w:p w14:paraId="5ECA772D" w14:textId="77777777" w:rsidR="006376D3" w:rsidRPr="006376D3" w:rsidRDefault="006376D3" w:rsidP="006376D3">
      <w:pPr>
        <w:spacing w:after="0"/>
      </w:pPr>
    </w:p>
    <w:p w14:paraId="184ADB35" w14:textId="1CE78246" w:rsidR="006376D3" w:rsidRPr="006376D3" w:rsidRDefault="006376D3" w:rsidP="006376D3">
      <w:pPr>
        <w:pStyle w:val="ListParagraph"/>
        <w:numPr>
          <w:ilvl w:val="0"/>
          <w:numId w:val="14"/>
        </w:numPr>
        <w:spacing w:after="0"/>
      </w:pPr>
      <w:r w:rsidRPr="006376D3">
        <w:rPr>
          <w:i/>
          <w:iCs/>
        </w:rPr>
        <w:t>the MAC entity stops cg-</w:t>
      </w:r>
      <w:proofErr w:type="spellStart"/>
      <w:r w:rsidRPr="006376D3">
        <w:rPr>
          <w:i/>
          <w:iCs/>
        </w:rPr>
        <w:t>RetransmissionTimer</w:t>
      </w:r>
      <w:proofErr w:type="spellEnd"/>
      <w:r w:rsidRPr="006376D3">
        <w:rPr>
          <w:i/>
          <w:iCs/>
        </w:rPr>
        <w:t xml:space="preserve"> when the CG resource associated with the timer is deprioritized due to LCH-based prioritization.</w:t>
      </w:r>
    </w:p>
    <w:p w14:paraId="4B081897" w14:textId="75EC8825" w:rsidR="006376D3" w:rsidRPr="006376D3" w:rsidRDefault="006376D3" w:rsidP="006376D3">
      <w:pPr>
        <w:pStyle w:val="ListParagraph"/>
        <w:numPr>
          <w:ilvl w:val="1"/>
          <w:numId w:val="14"/>
        </w:numPr>
        <w:spacing w:after="0"/>
        <w:rPr>
          <w:b/>
          <w:bCs/>
        </w:rPr>
      </w:pPr>
      <w:r w:rsidRPr="006376D3">
        <w:rPr>
          <w:b/>
          <w:bCs/>
        </w:rPr>
        <w:t xml:space="preserve">For this agreement, we should clarify that this behaviour of stopping CGRT is only applicable when </w:t>
      </w:r>
      <w:proofErr w:type="spellStart"/>
      <w:r w:rsidRPr="006376D3">
        <w:rPr>
          <w:b/>
          <w:bCs/>
        </w:rPr>
        <w:t>AutoTX</w:t>
      </w:r>
      <w:proofErr w:type="spellEnd"/>
      <w:r w:rsidRPr="006376D3">
        <w:rPr>
          <w:b/>
          <w:bCs/>
        </w:rPr>
        <w:t xml:space="preserve"> is configured.</w:t>
      </w:r>
    </w:p>
    <w:p w14:paraId="498D059A" w14:textId="77777777" w:rsidR="008F3765" w:rsidRPr="006E13D1" w:rsidRDefault="008F3765" w:rsidP="00A209D6"/>
    <w:p w14:paraId="5FF2457F" w14:textId="496CE21E" w:rsidR="00A209D6" w:rsidRPr="006E13D1" w:rsidRDefault="008F3765" w:rsidP="00A209D6">
      <w:pPr>
        <w:pStyle w:val="Heading1"/>
      </w:pPr>
      <w:r>
        <w:t>5</w:t>
      </w:r>
      <w:r w:rsidR="00A209D6" w:rsidRPr="006E13D1">
        <w:tab/>
      </w:r>
      <w:r w:rsidR="008C3057">
        <w:t>Conclusion</w:t>
      </w:r>
    </w:p>
    <w:p w14:paraId="7E2A5D4F" w14:textId="3F760C02" w:rsidR="00B85B2F" w:rsidRPr="006E13D1" w:rsidRDefault="00B85B2F" w:rsidP="004F73A7">
      <w:r>
        <w:t>In this paper we have discussed some remaining issues of URLLC in UCE, and we have the following proposals:</w:t>
      </w:r>
    </w:p>
    <w:p w14:paraId="60449C3F" w14:textId="38C97188" w:rsidR="00A209D6" w:rsidRPr="00B85B2F" w:rsidRDefault="00B85B2F" w:rsidP="00B85B2F">
      <w:pPr>
        <w:jc w:val="both"/>
        <w:rPr>
          <w:b/>
        </w:rPr>
      </w:pPr>
      <w:r>
        <w:rPr>
          <w:b/>
        </w:rPr>
        <w:t>Proposal 1: No specification change is needed to allow prioritization of initial transmission with higher LCH priority over retransmission in multiple overlapping CG cases.</w:t>
      </w:r>
    </w:p>
    <w:p w14:paraId="432B0A82" w14:textId="658C1758" w:rsidR="00A209D6" w:rsidRDefault="00B85B2F" w:rsidP="00B85B2F">
      <w:pPr>
        <w:jc w:val="both"/>
      </w:pPr>
      <w:r>
        <w:rPr>
          <w:b/>
        </w:rPr>
        <w:t>Proposal 2: LCH-based HARQ process ID selection within single CG is not supported in Rel-17.</w:t>
      </w:r>
    </w:p>
    <w:p w14:paraId="34ECAD1D" w14:textId="77777777" w:rsidR="000A49C4" w:rsidRDefault="000A49C4" w:rsidP="000A49C4">
      <w:pPr>
        <w:jc w:val="both"/>
      </w:pPr>
      <w:r>
        <w:rPr>
          <w:b/>
        </w:rPr>
        <w:t>Proposal 3: Rel-16 User-Plane Maintenance should discuss how to handle the problem of autonomous retransmission of a MAC PDU includes only padding BSR or periodic BSR indicating no user data in any LCG.</w:t>
      </w:r>
    </w:p>
    <w:p w14:paraId="27C801C7" w14:textId="77777777" w:rsidR="00B85B2F" w:rsidRDefault="00B85B2F" w:rsidP="00B85B2F">
      <w:pPr>
        <w:jc w:val="both"/>
        <w:rPr>
          <w:b/>
        </w:rPr>
      </w:pPr>
      <w:r>
        <w:rPr>
          <w:b/>
        </w:rPr>
        <w:t>Proposal 4: The previous agreements should be clarified based on following:</w:t>
      </w:r>
    </w:p>
    <w:p w14:paraId="3EF8F7F9" w14:textId="77777777" w:rsidR="00B85B2F" w:rsidRPr="006376D3" w:rsidRDefault="00B85B2F" w:rsidP="00B85B2F">
      <w:pPr>
        <w:pStyle w:val="ListParagraph"/>
        <w:numPr>
          <w:ilvl w:val="0"/>
          <w:numId w:val="14"/>
        </w:numPr>
        <w:spacing w:after="0"/>
      </w:pPr>
      <w:proofErr w:type="spellStart"/>
      <w:r w:rsidRPr="006376D3">
        <w:rPr>
          <w:i/>
          <w:iCs/>
        </w:rPr>
        <w:lastRenderedPageBreak/>
        <w:t>AutoTx</w:t>
      </w:r>
      <w:proofErr w:type="spellEnd"/>
      <w:r w:rsidRPr="006376D3">
        <w:rPr>
          <w:i/>
          <w:iCs/>
        </w:rPr>
        <w:t xml:space="preserve"> and CGRT are responsible for deprioritized MAC PDU and LBT-failed MAC PDU, respectively.  If CGRT is not configured, LBT-failed MAC PDU is not retransmitted. If </w:t>
      </w:r>
      <w:proofErr w:type="spellStart"/>
      <w:r w:rsidRPr="006376D3">
        <w:rPr>
          <w:i/>
          <w:iCs/>
        </w:rPr>
        <w:t>AutoTx</w:t>
      </w:r>
      <w:proofErr w:type="spellEnd"/>
      <w:r w:rsidRPr="006376D3">
        <w:rPr>
          <w:i/>
          <w:iCs/>
        </w:rPr>
        <w:t xml:space="preserve"> is not configured, deprioritized MAC PDU is not retransmitted.</w:t>
      </w:r>
      <w:r w:rsidRPr="006376D3">
        <w:t xml:space="preserve"> </w:t>
      </w:r>
    </w:p>
    <w:p w14:paraId="704DECA3" w14:textId="77777777" w:rsidR="00B85B2F" w:rsidRPr="006376D3" w:rsidRDefault="00B85B2F" w:rsidP="00B85B2F">
      <w:pPr>
        <w:pStyle w:val="ListParagraph"/>
        <w:numPr>
          <w:ilvl w:val="1"/>
          <w:numId w:val="14"/>
        </w:numPr>
        <w:spacing w:after="0"/>
        <w:rPr>
          <w:b/>
          <w:bCs/>
        </w:rPr>
      </w:pPr>
      <w:r w:rsidRPr="006376D3">
        <w:rPr>
          <w:b/>
          <w:bCs/>
        </w:rPr>
        <w:t>For this agreement, we should clarify that the “</w:t>
      </w:r>
      <w:r w:rsidRPr="006376D3">
        <w:rPr>
          <w:b/>
          <w:bCs/>
          <w:u w:val="single"/>
        </w:rPr>
        <w:t xml:space="preserve">deprioritized MAC PDU is not transmitted in subsequent CG based on </w:t>
      </w:r>
      <w:proofErr w:type="spellStart"/>
      <w:r w:rsidRPr="006376D3">
        <w:rPr>
          <w:b/>
          <w:bCs/>
          <w:u w:val="single"/>
        </w:rPr>
        <w:t>AutoTX</w:t>
      </w:r>
      <w:proofErr w:type="spellEnd"/>
      <w:r w:rsidRPr="006376D3">
        <w:rPr>
          <w:b/>
          <w:bCs/>
          <w:u w:val="single"/>
        </w:rPr>
        <w:t xml:space="preserve"> mechanism</w:t>
      </w:r>
      <w:r w:rsidRPr="006376D3">
        <w:rPr>
          <w:b/>
          <w:bCs/>
        </w:rPr>
        <w:t xml:space="preserve">” </w:t>
      </w:r>
    </w:p>
    <w:p w14:paraId="787C199B" w14:textId="77777777" w:rsidR="00B85B2F" w:rsidRPr="006376D3" w:rsidRDefault="00B85B2F" w:rsidP="00B85B2F">
      <w:pPr>
        <w:spacing w:after="0"/>
      </w:pPr>
    </w:p>
    <w:p w14:paraId="4BEF3AD5" w14:textId="77777777" w:rsidR="00B85B2F" w:rsidRPr="006376D3" w:rsidRDefault="00B85B2F" w:rsidP="00B85B2F">
      <w:pPr>
        <w:pStyle w:val="ListParagraph"/>
        <w:numPr>
          <w:ilvl w:val="0"/>
          <w:numId w:val="14"/>
        </w:numPr>
        <w:spacing w:after="0"/>
      </w:pPr>
      <w:r w:rsidRPr="006376D3">
        <w:rPr>
          <w:i/>
          <w:iCs/>
        </w:rPr>
        <w:t>the MAC entity stops cg-</w:t>
      </w:r>
      <w:proofErr w:type="spellStart"/>
      <w:r w:rsidRPr="006376D3">
        <w:rPr>
          <w:i/>
          <w:iCs/>
        </w:rPr>
        <w:t>RetransmissionTimer</w:t>
      </w:r>
      <w:proofErr w:type="spellEnd"/>
      <w:r w:rsidRPr="006376D3">
        <w:rPr>
          <w:i/>
          <w:iCs/>
        </w:rPr>
        <w:t xml:space="preserve"> when the CG resource associated with the timer is deprioritized due to LCH-based prioritization.</w:t>
      </w:r>
    </w:p>
    <w:p w14:paraId="33B0CA08" w14:textId="77777777" w:rsidR="00B85B2F" w:rsidRPr="006376D3" w:rsidRDefault="00B85B2F" w:rsidP="00B85B2F">
      <w:pPr>
        <w:pStyle w:val="ListParagraph"/>
        <w:numPr>
          <w:ilvl w:val="1"/>
          <w:numId w:val="14"/>
        </w:numPr>
        <w:spacing w:after="0"/>
        <w:rPr>
          <w:b/>
          <w:bCs/>
        </w:rPr>
      </w:pPr>
      <w:r w:rsidRPr="006376D3">
        <w:rPr>
          <w:b/>
          <w:bCs/>
        </w:rPr>
        <w:t xml:space="preserve">For this agreement, we should clarify that this behaviour of stopping CGRT is only applicable when </w:t>
      </w:r>
      <w:proofErr w:type="spellStart"/>
      <w:r w:rsidRPr="006376D3">
        <w:rPr>
          <w:b/>
          <w:bCs/>
        </w:rPr>
        <w:t>AutoTX</w:t>
      </w:r>
      <w:proofErr w:type="spellEnd"/>
      <w:r w:rsidRPr="006376D3">
        <w:rPr>
          <w:b/>
          <w:bCs/>
        </w:rPr>
        <w:t xml:space="preserve"> is configured.</w:t>
      </w:r>
    </w:p>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3113D" w14:textId="77777777" w:rsidR="00E859B6" w:rsidRDefault="00E859B6">
      <w:r>
        <w:separator/>
      </w:r>
    </w:p>
  </w:endnote>
  <w:endnote w:type="continuationSeparator" w:id="0">
    <w:p w14:paraId="49BC8243" w14:textId="77777777" w:rsidR="00E859B6" w:rsidRDefault="00E859B6">
      <w:r>
        <w:continuationSeparator/>
      </w:r>
    </w:p>
  </w:endnote>
  <w:endnote w:type="continuationNotice" w:id="1">
    <w:p w14:paraId="64E8770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8629C" w14:textId="77777777" w:rsidR="00E859B6" w:rsidRDefault="00E859B6">
      <w:r>
        <w:separator/>
      </w:r>
    </w:p>
  </w:footnote>
  <w:footnote w:type="continuationSeparator" w:id="0">
    <w:p w14:paraId="3CC73607" w14:textId="77777777" w:rsidR="00E859B6" w:rsidRDefault="00E859B6">
      <w:r>
        <w:continuationSeparator/>
      </w:r>
    </w:p>
  </w:footnote>
  <w:footnote w:type="continuationNotice" w:id="1">
    <w:p w14:paraId="11043E4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DD5C56"/>
    <w:multiLevelType w:val="hybridMultilevel"/>
    <w:tmpl w:val="13BEA4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A4090B"/>
    <w:multiLevelType w:val="hybridMultilevel"/>
    <w:tmpl w:val="180A9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006F4B"/>
    <w:multiLevelType w:val="hybridMultilevel"/>
    <w:tmpl w:val="C97E8C10"/>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5" w15:restartNumberingAfterBreak="0">
    <w:nsid w:val="1D4F1966"/>
    <w:multiLevelType w:val="hybridMultilevel"/>
    <w:tmpl w:val="3AB48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96B77BA"/>
    <w:multiLevelType w:val="hybridMultilevel"/>
    <w:tmpl w:val="B7D27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A04090"/>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670704B"/>
    <w:multiLevelType w:val="multilevel"/>
    <w:tmpl w:val="4670704B"/>
    <w:lvl w:ilvl="0">
      <w:numFmt w:val="bullet"/>
      <w:lvlText w:val="-"/>
      <w:lvlJc w:val="left"/>
      <w:pPr>
        <w:ind w:left="1080" w:hanging="360"/>
      </w:pPr>
      <w:rPr>
        <w:rFonts w:ascii="Calibri" w:eastAsia="Times New Rom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70CB7313"/>
    <w:multiLevelType w:val="hybridMultilevel"/>
    <w:tmpl w:val="CD408E72"/>
    <w:lvl w:ilvl="0" w:tplc="CC069FE6">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11"/>
  </w:num>
  <w:num w:numId="7">
    <w:abstractNumId w:val="12"/>
  </w:num>
  <w:num w:numId="8">
    <w:abstractNumId w:val="9"/>
  </w:num>
  <w:num w:numId="9">
    <w:abstractNumId w:val="5"/>
  </w:num>
  <w:num w:numId="10">
    <w:abstractNumId w:val="4"/>
  </w:num>
  <w:num w:numId="11">
    <w:abstractNumId w:val="13"/>
  </w:num>
  <w:num w:numId="12">
    <w:abstractNumId w:val="8"/>
  </w:num>
  <w:num w:numId="13">
    <w:abstractNumId w:val="10"/>
  </w:num>
  <w:num w:numId="14">
    <w:abstractNumId w:val="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268"/>
    <w:rsid w:val="00073C9C"/>
    <w:rsid w:val="00080512"/>
    <w:rsid w:val="00090468"/>
    <w:rsid w:val="00094568"/>
    <w:rsid w:val="000A49C4"/>
    <w:rsid w:val="000B7BCF"/>
    <w:rsid w:val="000C522B"/>
    <w:rsid w:val="000D58AB"/>
    <w:rsid w:val="00112F1A"/>
    <w:rsid w:val="00145075"/>
    <w:rsid w:val="001741A0"/>
    <w:rsid w:val="00175FA0"/>
    <w:rsid w:val="00194CD0"/>
    <w:rsid w:val="001A652C"/>
    <w:rsid w:val="001B49C9"/>
    <w:rsid w:val="001C23F4"/>
    <w:rsid w:val="001C4F79"/>
    <w:rsid w:val="001E6F9E"/>
    <w:rsid w:val="001F168B"/>
    <w:rsid w:val="001F7831"/>
    <w:rsid w:val="00204045"/>
    <w:rsid w:val="0020712B"/>
    <w:rsid w:val="0022606D"/>
    <w:rsid w:val="00231728"/>
    <w:rsid w:val="00244A05"/>
    <w:rsid w:val="00250404"/>
    <w:rsid w:val="002610D8"/>
    <w:rsid w:val="002747EC"/>
    <w:rsid w:val="002855B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3726"/>
    <w:rsid w:val="005A49C6"/>
    <w:rsid w:val="00611566"/>
    <w:rsid w:val="006376D3"/>
    <w:rsid w:val="00646D99"/>
    <w:rsid w:val="00656910"/>
    <w:rsid w:val="006574C0"/>
    <w:rsid w:val="006723D4"/>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40DE0"/>
    <w:rsid w:val="0084680A"/>
    <w:rsid w:val="008607A8"/>
    <w:rsid w:val="0086354A"/>
    <w:rsid w:val="008768CA"/>
    <w:rsid w:val="00877EF9"/>
    <w:rsid w:val="00880559"/>
    <w:rsid w:val="008B22FA"/>
    <w:rsid w:val="008B5306"/>
    <w:rsid w:val="008C2E2A"/>
    <w:rsid w:val="008C3057"/>
    <w:rsid w:val="008D2E4D"/>
    <w:rsid w:val="008F3765"/>
    <w:rsid w:val="008F396F"/>
    <w:rsid w:val="008F3DCD"/>
    <w:rsid w:val="0090271F"/>
    <w:rsid w:val="00902DB9"/>
    <w:rsid w:val="0090466A"/>
    <w:rsid w:val="00920FA1"/>
    <w:rsid w:val="00923655"/>
    <w:rsid w:val="00936071"/>
    <w:rsid w:val="009376CD"/>
    <w:rsid w:val="00940212"/>
    <w:rsid w:val="00942EC2"/>
    <w:rsid w:val="00961B32"/>
    <w:rsid w:val="00962509"/>
    <w:rsid w:val="00970DB3"/>
    <w:rsid w:val="00974BB0"/>
    <w:rsid w:val="00975BCD"/>
    <w:rsid w:val="009928A9"/>
    <w:rsid w:val="009976F8"/>
    <w:rsid w:val="009A0AF3"/>
    <w:rsid w:val="009B07CD"/>
    <w:rsid w:val="009C19E9"/>
    <w:rsid w:val="009D74A6"/>
    <w:rsid w:val="009D776F"/>
    <w:rsid w:val="009E0E87"/>
    <w:rsid w:val="00A10F02"/>
    <w:rsid w:val="00A204CA"/>
    <w:rsid w:val="00A209D6"/>
    <w:rsid w:val="00A22738"/>
    <w:rsid w:val="00A33F53"/>
    <w:rsid w:val="00A430EC"/>
    <w:rsid w:val="00A53724"/>
    <w:rsid w:val="00A54B2B"/>
    <w:rsid w:val="00A82346"/>
    <w:rsid w:val="00A9671C"/>
    <w:rsid w:val="00AA1553"/>
    <w:rsid w:val="00B05380"/>
    <w:rsid w:val="00B05962"/>
    <w:rsid w:val="00B15449"/>
    <w:rsid w:val="00B16C2F"/>
    <w:rsid w:val="00B27303"/>
    <w:rsid w:val="00B47FD1"/>
    <w:rsid w:val="00B516BB"/>
    <w:rsid w:val="00B606E6"/>
    <w:rsid w:val="00B7538C"/>
    <w:rsid w:val="00B84DB2"/>
    <w:rsid w:val="00B85B2F"/>
    <w:rsid w:val="00BA525E"/>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E5005"/>
    <w:rsid w:val="00E46C08"/>
    <w:rsid w:val="00E471CF"/>
    <w:rsid w:val="00E62835"/>
    <w:rsid w:val="00E77645"/>
    <w:rsid w:val="00E83697"/>
    <w:rsid w:val="00E859B6"/>
    <w:rsid w:val="00EA66C9"/>
    <w:rsid w:val="00EC4A25"/>
    <w:rsid w:val="00EE2D49"/>
    <w:rsid w:val="00EF612C"/>
    <w:rsid w:val="00F025A2"/>
    <w:rsid w:val="00F036E9"/>
    <w:rsid w:val="00F07388"/>
    <w:rsid w:val="00F2026E"/>
    <w:rsid w:val="00F2210A"/>
    <w:rsid w:val="00F23E2E"/>
    <w:rsid w:val="00F31372"/>
    <w:rsid w:val="00F37743"/>
    <w:rsid w:val="00F54A3D"/>
    <w:rsid w:val="00F54CB0"/>
    <w:rsid w:val="00F579CD"/>
    <w:rsid w:val="00F653B8"/>
    <w:rsid w:val="00F71B89"/>
    <w:rsid w:val="00F7353C"/>
    <w:rsid w:val="00F76F8F"/>
    <w:rsid w:val="00F941DF"/>
    <w:rsid w:val="00FA1266"/>
    <w:rsid w:val="00FB36FA"/>
    <w:rsid w:val="00FB6FCC"/>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A33F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3F53"/>
    <w:rPr>
      <w:rFonts w:ascii="Arial" w:eastAsia="MS Mincho" w:hAnsi="Arial"/>
      <w:szCs w:val="24"/>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A33F53"/>
    <w:pPr>
      <w:ind w:left="720"/>
      <w:contextualSpacing/>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8F3765"/>
    <w:rPr>
      <w:lang w:eastAsia="en-US"/>
    </w:rPr>
  </w:style>
  <w:style w:type="table" w:styleId="TableGrid">
    <w:name w:val="Table Grid"/>
    <w:basedOn w:val="TableNormal"/>
    <w:rsid w:val="008F37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5AIRPNAIUNRU-859666464-9217</_dlc_DocId>
    <_dlc_DocIdUrl xmlns="71c5aaf6-e6ce-465b-b873-5148d2a4c105">
      <Url>https://nokia.sharepoint.com/sites/c5g/e2earch/_layouts/15/DocIdRedir.aspx?ID=5AIRPNAIUNRU-859666464-9217</Url>
      <Description>5AIRPNAIUNRU-859666464-9217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4</Pages>
  <Words>1807</Words>
  <Characters>10032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11816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100</cp:revision>
  <dcterms:created xsi:type="dcterms:W3CDTF">2016-08-12T03:53:00Z</dcterms:created>
  <dcterms:modified xsi:type="dcterms:W3CDTF">2021-08-05T10:15:00Z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699e8b5d-2d91-4833-9dc9-9e9e479ca8a2</vt:lpwstr>
  </property>
</Properties>
</file>